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D473F" w14:textId="0DC46656" w:rsidR="0055261E" w:rsidRDefault="00000000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ДОГОВОР № </w:t>
      </w:r>
    </w:p>
    <w:p w14:paraId="69433CC3" w14:textId="77777777" w:rsidR="0055261E" w:rsidRDefault="00000000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на выполнение работ по продвижению сайта в поисковых системах</w:t>
      </w:r>
    </w:p>
    <w:p w14:paraId="537EEEDD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spacing w:before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79E6EF3" w14:textId="5A80DF08" w:rsidR="0055261E" w:rsidRDefault="00000000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г. Москва            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  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   «</w:t>
      </w:r>
      <w:proofErr w:type="gramEnd"/>
      <w:r w:rsidR="00FD4AD9">
        <w:rPr>
          <w:rFonts w:ascii="Calibri" w:eastAsia="Calibri" w:hAnsi="Calibri" w:cs="Calibri"/>
          <w:b/>
          <w:sz w:val="22"/>
          <w:szCs w:val="22"/>
        </w:rPr>
        <w:t>__</w:t>
      </w:r>
      <w:r>
        <w:rPr>
          <w:rFonts w:ascii="Calibri" w:eastAsia="Calibri" w:hAnsi="Calibri" w:cs="Calibri"/>
          <w:b/>
          <w:sz w:val="22"/>
          <w:szCs w:val="22"/>
        </w:rPr>
        <w:t xml:space="preserve">» </w:t>
      </w:r>
      <w:r w:rsidR="00FD4AD9">
        <w:rPr>
          <w:rFonts w:ascii="Calibri" w:eastAsia="Calibri" w:hAnsi="Calibri" w:cs="Calibri"/>
          <w:b/>
          <w:sz w:val="22"/>
          <w:szCs w:val="22"/>
        </w:rPr>
        <w:t>_____</w:t>
      </w:r>
      <w:r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FD4AD9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г.</w:t>
      </w:r>
    </w:p>
    <w:p w14:paraId="241331E0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F6D30CD" w14:textId="65F80FD8" w:rsidR="0055261E" w:rsidRDefault="00000000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54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Дримлид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» (ООО «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Дримлид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»)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именуемый в дальнейшем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«Исполнитель»,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в лице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Генерального директора Малыхина Андрея Львовича, </w:t>
      </w:r>
      <w:r>
        <w:rPr>
          <w:rFonts w:ascii="Calibri" w:eastAsia="Calibri" w:hAnsi="Calibri" w:cs="Calibri"/>
          <w:color w:val="000000"/>
          <w:sz w:val="22"/>
          <w:szCs w:val="22"/>
        </w:rPr>
        <w:t>действующего на основании Устава,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с одной стороны, и</w:t>
      </w:r>
      <w:r w:rsidR="00FD4AD9"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, именуемый в дальнейшем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«Заказчик», в лице </w:t>
      </w:r>
      <w:r w:rsidR="00FD4AD9">
        <w:rPr>
          <w:rFonts w:ascii="Calibri" w:eastAsia="Calibri" w:hAnsi="Calibri" w:cs="Calibri"/>
          <w:b/>
          <w:color w:val="000000"/>
          <w:sz w:val="22"/>
          <w:szCs w:val="22"/>
        </w:rPr>
        <w:t>__________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действующий на основании</w:t>
      </w:r>
      <w:r>
        <w:rPr>
          <w:rFonts w:ascii="Calibri" w:eastAsia="Calibri" w:hAnsi="Calibri" w:cs="Calibri"/>
          <w:sz w:val="22"/>
          <w:szCs w:val="22"/>
        </w:rPr>
        <w:t xml:space="preserve"> Устава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с другой стороны, в совместном упоминании «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Стороны»,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заключили настоящий договор (далее – «Договор») о нижеследующем: </w:t>
      </w:r>
    </w:p>
    <w:p w14:paraId="6AF5D474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73E457E1" w14:textId="77777777" w:rsidR="0055261E" w:rsidRDefault="00000000">
      <w:pPr>
        <w:widowControl w:val="0"/>
        <w:numPr>
          <w:ilvl w:val="0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ТЕРМИНЫ И ОПРЕДЕЛЕНИЯ</w:t>
      </w:r>
    </w:p>
    <w:p w14:paraId="1A0C48C1" w14:textId="77777777" w:rsidR="0055261E" w:rsidRDefault="00000000">
      <w:pPr>
        <w:keepNext/>
        <w:numPr>
          <w:ilvl w:val="0"/>
          <w:numId w:val="2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0" w:firstLine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«Продвижение Сайта» - проведение комплекса мероприятий, направленных на улучшение видимости Сайта Заказчика поисковыми системами Яндекс и Google, определенных в Заданиях, согласованных Сторонами посредством переписки по электронной почте.</w:t>
      </w:r>
    </w:p>
    <w:p w14:paraId="644FCAE2" w14:textId="77777777" w:rsidR="0055261E" w:rsidRDefault="00000000">
      <w:pPr>
        <w:keepNext/>
        <w:numPr>
          <w:ilvl w:val="0"/>
          <w:numId w:val="2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0" w:firstLine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«Расчетный период» - период с первого по последнее число каждого месяца, в течение которого Сайт находился в поисковых системах в ТОП-10.</w:t>
      </w:r>
    </w:p>
    <w:p w14:paraId="642737D6" w14:textId="60D85F49" w:rsidR="0055261E" w:rsidRDefault="00000000">
      <w:pPr>
        <w:keepNext/>
        <w:numPr>
          <w:ilvl w:val="0"/>
          <w:numId w:val="2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0" w:firstLine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«Сайт, URL-адрес, URL» - любой Интернет-адрес, включающий в себя полное доменное имя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Заказчика:</w:t>
      </w:r>
      <w:r w:rsidR="00FD4AD9">
        <w:t>_</w:t>
      </w:r>
      <w:proofErr w:type="gramEnd"/>
      <w:r w:rsidR="00FD4AD9">
        <w:t>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4F95F09F" w14:textId="77777777" w:rsidR="0055261E" w:rsidRDefault="00000000">
      <w:pPr>
        <w:keepNext/>
        <w:numPr>
          <w:ilvl w:val="0"/>
          <w:numId w:val="2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0" w:firstLine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«Поисковые системы» - программно-аппаратные комплексы с веб-интерфейсом, предоставляющие возможность поиска информации в Интернете. К поисковым системам в рамках настоящего Договора относится Яндекс (</w:t>
      </w:r>
      <w:hyperlink r:id="rId7" w:history="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www.yandex.ru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 и Google (</w:t>
      </w:r>
      <w:hyperlink r:id="rId8" w:history="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www.google.ru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463CE279" w14:textId="77777777" w:rsidR="0055261E" w:rsidRDefault="00000000">
      <w:pPr>
        <w:keepNext/>
        <w:numPr>
          <w:ilvl w:val="0"/>
          <w:numId w:val="2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0" w:firstLine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«Ключевые фразы (слова, предложения, словосочетания, запросы)» — это текстовое сочетание слов, которое, с одной стороны, представляет страницу Сайта, а с другой – запрос поиска в поисковой системе, заданный пользователем Интернета с целью поиска информации, товаров или услуг.</w:t>
      </w:r>
    </w:p>
    <w:p w14:paraId="28C90636" w14:textId="77777777" w:rsidR="0055261E" w:rsidRDefault="00000000">
      <w:pPr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«ТОП-10» - первая страница результатов выдачи поисковых систем по ключевой фразе. Нахождение запроса в течение одного календарного дня в одной поисковой системе (Яндекс или </w:t>
      </w:r>
      <w:r>
        <w:rPr>
          <w:rFonts w:ascii="Calibri" w:eastAsia="Calibri" w:hAnsi="Calibri" w:cs="Calibri"/>
          <w:color w:val="000000"/>
          <w:sz w:val="22"/>
          <w:szCs w:val="22"/>
        </w:rPr>
        <w:t>Google</w:t>
      </w:r>
      <w:r>
        <w:rPr>
          <w:rFonts w:ascii="Calibri" w:eastAsia="Calibri" w:hAnsi="Calibri" w:cs="Calibri"/>
          <w:sz w:val="22"/>
          <w:szCs w:val="22"/>
        </w:rPr>
        <w:t>) c первой по сотую позиции ежедневно фиксируется Исполнителем, а мероприятия по повышению вероятности нахождения запросов в топ-10 оговариваются Сторонами в каждом отдельном случае (Заданиях).</w:t>
      </w:r>
    </w:p>
    <w:p w14:paraId="43001FAE" w14:textId="77777777" w:rsidR="0055261E" w:rsidRDefault="00000000">
      <w:pPr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«Отчеты» - два отчета, предоставляемые Исполнителем в формате документа Excel каждый расчетный период. Отчеты формируются в сервисе Исполнителя и отражают позиции запросов в ТОП-10 за каждый календарный день расчетного периода в обеих поисковых системах Яндекс и Google. Отчеты содержат сам запрос, частоту его показов в месяц (по данным </w:t>
      </w:r>
      <w:proofErr w:type="spellStart"/>
      <w:r>
        <w:rPr>
          <w:rFonts w:ascii="Calibri" w:eastAsia="Calibri" w:hAnsi="Calibri" w:cs="Calibri"/>
          <w:sz w:val="22"/>
          <w:szCs w:val="22"/>
        </w:rPr>
        <w:t>Яндекс.Вордстат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на момент загрузки запроса в базу), страницу Сайта и сами позиции Сайта по этому запросу, фиксируемые каждый день расчетного периода.</w:t>
      </w:r>
    </w:p>
    <w:p w14:paraId="76CC3CC9" w14:textId="77777777" w:rsidR="0055261E" w:rsidRDefault="00000000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Все остальные термины и определения, встречающиеся в тексте настоящего Договора и не перечисленные в настоящем Разделе, толкуются Сторонами в соответствии с действующим законодательством РФ.</w:t>
      </w:r>
    </w:p>
    <w:p w14:paraId="1444DE69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115317F" w14:textId="77777777" w:rsidR="0055261E" w:rsidRDefault="00000000">
      <w:pPr>
        <w:keepNext/>
        <w:numPr>
          <w:ilvl w:val="0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709" w:hanging="294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ПРЕДМЕТ ДОГОВОРА</w:t>
      </w:r>
    </w:p>
    <w:p w14:paraId="15189654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Заказчик поручает Исполнителю, а Исполнитель принимает на себя обязательство выполнить работы вплоть до зафиксированных Сторонами максимальных объёмов по продвижению Сайта в поисковых системах Яндекс и Google (далее – «Работы») в соответствии с согласованными Сторонами условиями и требованиями Заказчика, отраженными в Заданиях, в том числе приложении №1, являющимся неотъемлемой частью настоящего Договора. </w:t>
      </w:r>
    </w:p>
    <w:p w14:paraId="6B4BC90A" w14:textId="77777777" w:rsidR="0055261E" w:rsidRDefault="00000000">
      <w:pPr>
        <w:keepNext/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Заказчик обязуется принимать и оплачивать надлежащим образом выполненные Исполнителем Работы в порядке и сроки, установленные настоящим Договором.</w:t>
      </w:r>
    </w:p>
    <w:p w14:paraId="556C6B22" w14:textId="2E34A7C0" w:rsidR="0055261E" w:rsidRDefault="00000000">
      <w:pPr>
        <w:keepNext/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Задания формируются и согласуются Сторонами до начала каждого этапа Работ посредством обмена электронными сообщениями с электронных адресов Исполнителя: </w:t>
      </w:r>
      <w:hyperlink r:id="rId9" w:history="1">
        <w:r>
          <w:rPr>
            <w:rFonts w:ascii="Calibri" w:eastAsia="Calibri" w:hAnsi="Calibri" w:cs="Calibri"/>
            <w:color w:val="000000"/>
            <w:sz w:val="22"/>
            <w:szCs w:val="22"/>
          </w:rPr>
          <w:t>info@seobro.ru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angelina@</w:t>
      </w:r>
      <w:hyperlink r:id="rId10" w:history="1">
        <w:r>
          <w:rPr>
            <w:rFonts w:ascii="Calibri" w:eastAsia="Calibri" w:hAnsi="Calibri" w:cs="Calibri"/>
            <w:color w:val="000000"/>
            <w:sz w:val="22"/>
            <w:szCs w:val="22"/>
          </w:rPr>
          <w:t>dreamcraft.company</w:t>
        </w:r>
        <w:proofErr w:type="spellEnd"/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и Заказчика:</w:t>
      </w:r>
      <w:r w:rsidR="00FD4AD9">
        <w:rPr>
          <w:rFonts w:ascii="Calibri" w:eastAsia="Calibri" w:hAnsi="Calibri" w:cs="Calibri"/>
          <w:color w:val="000000"/>
          <w:sz w:val="22"/>
          <w:szCs w:val="22"/>
        </w:rPr>
        <w:t>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Задания включают в себя план Работ, списки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запросов и другие важные, по мнению Исполнителя, данные. Согласованные Задания являются неотъемлемыми частями настоящего Договора.</w:t>
      </w:r>
    </w:p>
    <w:p w14:paraId="3B56E3C6" w14:textId="77777777" w:rsidR="0055261E" w:rsidRDefault="00000000">
      <w:pPr>
        <w:keepNext/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Заказчик понимает и принимает тот факт, что результат Работ, выполняемых Исполнителем в рамках настоящего Договора, может отличаться от ожидаемых результатов, в связи с систематическим изменением технических характеристик поисковых систем.</w:t>
      </w:r>
    </w:p>
    <w:p w14:paraId="0F6CF667" w14:textId="77777777" w:rsidR="0055261E" w:rsidRDefault="00000000">
      <w:pPr>
        <w:keepNext/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Если в Заданиях не оговорены какие-либо условия и требования Заказчика, то форма их реализации остается на усмотрение Исполнителя и не может являться причиной для отказа Заказчиком от приемки выполненных Работ.</w:t>
      </w:r>
    </w:p>
    <w:p w14:paraId="62358E3B" w14:textId="77777777" w:rsidR="0055261E" w:rsidRDefault="00000000">
      <w:pPr>
        <w:keepNext/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Учет посещаемости Сайта ведется сервисом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Яндекс.Метрика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B9E4BD8" w14:textId="77777777" w:rsidR="0055261E" w:rsidRDefault="0055261E">
      <w:pPr>
        <w:keepNext/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42D07236" w14:textId="77777777" w:rsidR="0055261E" w:rsidRDefault="00000000">
      <w:pPr>
        <w:keepNext/>
        <w:numPr>
          <w:ilvl w:val="0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426" w:hanging="425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ПРАВА И ОБЯЗАННОСТИ СТОРОН</w:t>
      </w:r>
    </w:p>
    <w:p w14:paraId="51BA6C2A" w14:textId="77777777" w:rsidR="0055261E" w:rsidRDefault="00000000">
      <w:pPr>
        <w:keepNext/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276"/>
        </w:tabs>
        <w:ind w:left="426" w:hanging="425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Исполнитель обязуется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mallCaps/>
          <w:color w:val="000000"/>
          <w:sz w:val="22"/>
          <w:szCs w:val="22"/>
        </w:rPr>
        <w:t xml:space="preserve"> </w:t>
      </w:r>
    </w:p>
    <w:p w14:paraId="77D46C55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Продвигать Сайт, основываясь на согласованных Заданиях. </w:t>
      </w:r>
    </w:p>
    <w:p w14:paraId="2B4CFA5B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Ежемесячно направлять по электронной почте Заказчику Отчеты и Акт приема-передачи выполненных Работ за расчетный период.</w:t>
      </w:r>
    </w:p>
    <w:p w14:paraId="432D4A1A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Незамедлительно информировать Заказчика о приостановке либо невозможности выполнения Работ по настоящему Договору по причинам, </w:t>
      </w:r>
      <w:r>
        <w:rPr>
          <w:rFonts w:ascii="Calibri" w:eastAsia="Calibri" w:hAnsi="Calibri" w:cs="Calibri"/>
          <w:sz w:val="22"/>
          <w:szCs w:val="22"/>
        </w:rPr>
        <w:t>независящим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от воли Исполнителя.</w:t>
      </w:r>
    </w:p>
    <w:p w14:paraId="3B80A781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При выполнении своих обязательств перед Заказчиком соблюдать все пункты настоящего Договора.</w:t>
      </w:r>
    </w:p>
    <w:p w14:paraId="51A6D475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Оказывать консультации по вопросам, возникающим у Заказчика в связи с выполнением Работ.</w:t>
      </w:r>
    </w:p>
    <w:p w14:paraId="0831691E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Использовать всю конфиденциальную информацию о Заказчике только для выполнения Работ по Договору, не передавать и не показывать третьим лицам, находящуюся у него документацию и информацию о Заказчике (при наличии таковых).</w:t>
      </w:r>
    </w:p>
    <w:p w14:paraId="6A9A6ADA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Заказчик обязуется:</w:t>
      </w:r>
    </w:p>
    <w:p w14:paraId="41022DEC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По запросу Исполнителя незамедлительно предоставить Исполнителю все необходимые для работы материалы и доступы к Сайту.</w:t>
      </w:r>
    </w:p>
    <w:p w14:paraId="0BA892D3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Незамедлительно обеспечивать Исполнителя информационными материалами (информацией и документацией) и иными сведениями, необходимыми Исполнителю для выполнения Работ по настоящему Договору. </w:t>
      </w:r>
    </w:p>
    <w:p w14:paraId="5D156531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Своевременно и в полном объеме, в соответствии со сроками, установленными настоящим Договором, производить оплату Работ Исполнителя. </w:t>
      </w:r>
    </w:p>
    <w:p w14:paraId="18D80004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Контролировать работоспособность Сайта, обеспечивать корректную работу программного обеспечения Сайта в целом (обеспечивать отсутствие сбоев программного комплекса Сайта, утраты базы данных и внесенной информации в коды Сайта). Своевременно оплачивать хостинг и обслуживание доменного имени для исключения возможных ситуаций, недоступности Сайта Заказчика.</w:t>
      </w:r>
    </w:p>
    <w:p w14:paraId="31854C8E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Не вносить никаких изменений в код Сайта и не изменять URL-адреса его страниц без согласования с Исполнителем в течение всего срока действия настоящего Договора. Ответственность за действия своих сотрудников напрямую несет Заказчик. </w:t>
      </w:r>
    </w:p>
    <w:p w14:paraId="61D6B8C7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 течение всего срока действия настоящего Договора согласовывать с Исполнителем все вопросы, связанные с продвижением своего Сайта посредством сил третьих лиц.</w:t>
      </w:r>
    </w:p>
    <w:p w14:paraId="057B984B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Выполнять все методики и рекомендации, полученные от Исполнителя, по модернизации Сайта, на основании Комплекса Работ по продвижению Сайта.</w:t>
      </w:r>
    </w:p>
    <w:p w14:paraId="718E1B3B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 течение всего срока действия настоящего Договора не передавать имущественные права на продвигаемый Сайт Заказчика третьим лицам без предварительного уведомления об этом Исполнителя.</w:t>
      </w:r>
    </w:p>
    <w:p w14:paraId="73B7AA28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Обеспечивать целостность всех внесенных Исполнителем изменений в структуру и тексты Сайта Заказчика, а также предоставлять возможность Исполнителю вносить такие изменения, в течение всего срока действия настоящего Договора по предварительному согласованию с Заказчиком.</w:t>
      </w:r>
    </w:p>
    <w:p w14:paraId="6807A6F5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  <w:tab w:val="left" w:pos="1560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 течение всего срока действия настоящего Договора не изменять данные, указанные в п. 3.2.1. настоящего Договора, переданные ранее Исполнителю, без предварительного уведомления и согласования с Исполнителем. В случае нарушения данного пункта Исполнитель вправе расценивать такие действия со стороны Заказчика, как повод для досрочного расторжения настоящего Договора в одностороннем порядке со стороны Исполнителя.</w:t>
      </w:r>
    </w:p>
    <w:p w14:paraId="089CEA89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  <w:tab w:val="left" w:pos="1560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Обеспечивать в течение всего срока действия настоящего Договора чёткое соблюдение получаемых по электронной почте требований и рекомендаций Исполнителя по внесению изменений и доработок в Сайт Заказчика.</w:t>
      </w:r>
    </w:p>
    <w:p w14:paraId="06DE41F8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  <w:tab w:val="left" w:pos="1560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В надлежащие сроки подписывать и направлять Исполнителю по электронной почте Акты приема-передачи выполненных Работ.</w:t>
      </w:r>
    </w:p>
    <w:p w14:paraId="1795836A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  <w:tab w:val="left" w:pos="1560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5DDF3573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Исполнитель вправе:</w:t>
      </w:r>
    </w:p>
    <w:p w14:paraId="5712629B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Получать разъяснения по возникшим вопросам в ходе выполнения Работ и дополнительные сведения, необходимые для выполнения своих обязательств по настоящему Договору.</w:t>
      </w:r>
    </w:p>
    <w:p w14:paraId="775DA860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Прекратить выполнение обязательств по настоящему Договору в случае возникновения у Заказчика просроченной задолженности перед Исполнителем более 5 (пяти) календарных дней, при этом Исполнитель обязан письменно уведомить Заказчика о таком прекращении выполнения Работ. </w:t>
      </w:r>
    </w:p>
    <w:p w14:paraId="5F11636F" w14:textId="6259B1E2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Расторгнуть настоящий Договор в одностороннем порядке с одновременной отправкой письменного уведомления с указанием причины расторжения, при этом Заказчик обязан оплатить образовавшуюся до даты расторжения Договора задолженность в течени</w:t>
      </w:r>
      <w:r w:rsidR="00FD4AD9">
        <w:rPr>
          <w:rFonts w:ascii="Calibri" w:eastAsia="Calibri" w:hAnsi="Calibri" w:cs="Calibri"/>
          <w:color w:val="000000"/>
          <w:sz w:val="22"/>
          <w:szCs w:val="22"/>
        </w:rPr>
        <w:t>е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5 (пяти) банковских дней с момента получения данного уведомления.</w:t>
      </w:r>
    </w:p>
    <w:p w14:paraId="39207D34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Требовать оплаты по Договору.</w:t>
      </w:r>
    </w:p>
    <w:p w14:paraId="2E70129A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По согласованию с Заказчиком и в счет стоимости настоящего Договора привлекать третьих лиц для выполнения условий настоящего Договора. В этом случае Исполнитель несет ответственность за действия третьих лиц.</w:t>
      </w:r>
    </w:p>
    <w:p w14:paraId="1C866834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Самостоятельно определять формы и методы выполнения Работ исходя из требований Заказчика, а также конкретных условий Договора.</w:t>
      </w:r>
    </w:p>
    <w:p w14:paraId="6B584697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Заказчик вправе:</w:t>
      </w:r>
    </w:p>
    <w:p w14:paraId="3498F56F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Получать разъяснения по возникшим вопросам в ходе выполнения Работ и дополнительные сведения, необходимые для выполнения своих обязательств по настоящему Договору.</w:t>
      </w:r>
    </w:p>
    <w:p w14:paraId="6B0C706C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Требовать от Исполнителя надлежащего выполнения обязательств по настоящему Договору.</w:t>
      </w:r>
    </w:p>
    <w:p w14:paraId="5741DBEA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Расторгнуть настоящий Договор в одностороннем порядке, при условии отсутствия задолженности по оплате, в случае нарушения Исполнителем своих обязательств по настоящему Договору в порядке, предусмотренном настоящим Договором с одновременной отправкой письменного уведомления с указанием причины расторжения.</w:t>
      </w:r>
    </w:p>
    <w:p w14:paraId="149E8371" w14:textId="77777777" w:rsidR="0055261E" w:rsidRDefault="00000000">
      <w:pPr>
        <w:numPr>
          <w:ilvl w:val="2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Проверять ход и качество выполняемых Работ, не вмешиваясь при этом в оперативно-хозяйственную деятельность Исполнителя.</w:t>
      </w:r>
    </w:p>
    <w:p w14:paraId="20253AF4" w14:textId="77777777" w:rsidR="0055261E" w:rsidRDefault="0055261E">
      <w:pP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b/>
          <w:smallCaps/>
          <w:sz w:val="22"/>
          <w:szCs w:val="22"/>
        </w:rPr>
      </w:pPr>
    </w:p>
    <w:p w14:paraId="4F535F42" w14:textId="77777777" w:rsidR="0055261E" w:rsidRDefault="00000000">
      <w:pPr>
        <w:numPr>
          <w:ilvl w:val="0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426" w:hanging="425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bookmarkStart w:id="0" w:name="_heading=h.gjdgxs"/>
      <w:bookmarkEnd w:id="0"/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СТОИМОСТЬ РАБОТ И ПОРЯДОК РАСЧЕТОВ</w:t>
      </w:r>
    </w:p>
    <w:p w14:paraId="4C7A3ECB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Оплату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за Работы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, выполняемые в рамках настоящего Договора, Заказчик должен осуществлять на условиях и в порядке, согласованных Сторонами в соответствующих Заданиях за тот или иной расчетный период. </w:t>
      </w:r>
    </w:p>
    <w:p w14:paraId="08C7C718" w14:textId="44F9D5A3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Заказчик оплачивает фиксированную ежемесячную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оплату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FD4AD9">
        <w:rPr>
          <w:rFonts w:ascii="Calibri" w:eastAsia="Calibri" w:hAnsi="Calibri" w:cs="Calibri"/>
          <w:color w:val="000000"/>
          <w:sz w:val="22"/>
          <w:szCs w:val="22"/>
        </w:rPr>
        <w:t xml:space="preserve">а </w:t>
      </w:r>
      <w:r w:rsidR="00FD4AD9" w:rsidRPr="00FD4AD9">
        <w:rPr>
          <w:rFonts w:ascii="Calibri" w:eastAsia="Calibri" w:hAnsi="Calibri" w:cs="Calibri"/>
          <w:color w:val="000000"/>
          <w:sz w:val="22"/>
          <w:szCs w:val="22"/>
        </w:rPr>
        <w:t>следующем</w:t>
      </w:r>
      <w:r w:rsidRPr="00FD4AD9">
        <w:rPr>
          <w:rFonts w:ascii="Calibri" w:eastAsia="Calibri" w:hAnsi="Calibri" w:cs="Calibri"/>
          <w:color w:val="000000"/>
          <w:sz w:val="22"/>
          <w:szCs w:val="22"/>
        </w:rPr>
        <w:t xml:space="preserve"> порядке: </w:t>
      </w:r>
      <w:r w:rsidR="008E33DF">
        <w:rPr>
          <w:rFonts w:ascii="Calibri" w:eastAsia="Calibri" w:hAnsi="Calibri" w:cs="Calibri"/>
          <w:color w:val="000000"/>
          <w:sz w:val="22"/>
          <w:szCs w:val="22"/>
        </w:rPr>
        <w:t>__________________.</w:t>
      </w:r>
    </w:p>
    <w:p w14:paraId="732D92EC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Фиксированная стоимость Услуг является 100% (сто процентов) предоплатой за очередной Отчетный период. Заказчик обязан оплачивать фиксированную стоимость Услуг в течение 5 (пяти) банковских дней с момента получения счета путем перечисления денежных средств на расчетный счет Исполнителя.</w:t>
      </w:r>
    </w:p>
    <w:p w14:paraId="366A5235" w14:textId="4F0558F5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Заказчик, в дополнение к п. 4.2 настоящего договора также оплачивает фиксированную оплату за внешнее продвижение (простановка ссылок) в размере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E33DF">
        <w:rPr>
          <w:rFonts w:ascii="Calibri" w:eastAsia="Calibri" w:hAnsi="Calibri" w:cs="Calibri"/>
          <w:color w:val="000000"/>
          <w:sz w:val="22"/>
          <w:szCs w:val="22"/>
        </w:rPr>
        <w:t>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руб. за расчетный период и KPI, условия которых будут согласованы с Заказчиком в дополнительном соглашении.</w:t>
      </w:r>
    </w:p>
    <w:p w14:paraId="27E09971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Оплата работ Исполнителя осуществляется Заказчиком путем перечисления денежных средств на расчетный счет Исполнителя. Под датой оплаты понимается дата поступления денежных средств на </w:t>
      </w:r>
      <w:r>
        <w:rPr>
          <w:rFonts w:ascii="Calibri" w:eastAsia="Calibri" w:hAnsi="Calibri" w:cs="Calibri"/>
          <w:sz w:val="22"/>
          <w:szCs w:val="22"/>
        </w:rPr>
        <w:t>расчетный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счет Исполнителя. </w:t>
      </w:r>
    </w:p>
    <w:p w14:paraId="6E6B43E3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 случае неисполнения либо несвоевременного исполнения Заказчиком принятых на себя в соответствии с настоящим Договором обязательств по оплате Работ Исполнителя, Исполнитель имеет право в одностороннем порядке приостановить выполнение Работ до момента полной оплаты Заказчиком соответствующих Работ.</w:t>
      </w:r>
    </w:p>
    <w:p w14:paraId="24185261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left="426" w:hanging="425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Расходы по текстам, разработке, дизайну, внедрению какой-либо информации на Сайт, несет Заказчик.</w:t>
      </w:r>
    </w:p>
    <w:p w14:paraId="541D10E7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27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7A1E5A90" w14:textId="77777777" w:rsidR="0055261E" w:rsidRDefault="0055261E">
      <w:pPr>
        <w:ind w:left="426" w:hanging="425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9852EAF" w14:textId="77777777" w:rsidR="0055261E" w:rsidRDefault="00000000">
      <w:pPr>
        <w:numPr>
          <w:ilvl w:val="0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426" w:hanging="42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ПОРЯДОК ВЫПОЛНЕНИЯ И СДАЧИ-ПРИЕМКИ РАБОТ</w:t>
      </w:r>
    </w:p>
    <w:p w14:paraId="055CF0D4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/>
      <w:bookmarkStart w:id="2" w:name="bookmark=id.1fob9te"/>
      <w:bookmarkStart w:id="3" w:name="bookmark=id.2et92p0"/>
      <w:bookmarkStart w:id="4" w:name="bookmark=id.3znysh7"/>
      <w:bookmarkStart w:id="5" w:name="bookmark=id.tyjcwt"/>
      <w:bookmarkEnd w:id="1"/>
      <w:bookmarkEnd w:id="2"/>
      <w:bookmarkEnd w:id="3"/>
      <w:bookmarkEnd w:id="4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 Работы, предусмотренные Договором, выполняются дистанционно, посредством сети Интернет</w:t>
      </w:r>
      <w:bookmarkStart w:id="6" w:name="bookmark=id.3dy6vkm"/>
      <w:bookmarkStart w:id="7" w:name="bookmark=id.1t3h5sf"/>
      <w:bookmarkEnd w:id="6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98FB53A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bookmark=id.2s8eyo1"/>
      <w:bookmarkStart w:id="9" w:name="bookmark=id.17dp8vu"/>
      <w:bookmarkStart w:id="10" w:name="bookmark=id.4d34og8"/>
      <w:bookmarkEnd w:id="8"/>
      <w:bookmarkEnd w:id="9"/>
      <w:bookmarkEnd w:id="10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Ежемесячно Исполнитель в течение 3 (трех) рабочих дней после окончания расчетного периода направляет Заказчику подписанный Акт сдачи-приемки выполненных Работ и Отчеты. В Акте указываются: отчётный период, стоимость выполненных за расчетный период Работ, иные необходимые данные.</w:t>
      </w:r>
    </w:p>
    <w:p w14:paraId="79286575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Заказчик обязан подписывать Акт в течение 3 (трех) рабочих дней после его получения или направить в тот же срок письменный мотивированный отказ от приемки, переданный посредством электронной почты.  </w:t>
      </w:r>
    </w:p>
    <w:p w14:paraId="1DC92F38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 случае не подписания Заказчиком Акта в течение 3 (трех) рабочих дней и не предоставления в течение этого периода письменного мотивированного отказа от его подписания, Акт и указанные в нем Работы считаются принятыми. В дальнейшем претензии к данному расчетному периоду выполнения Работ не принимаются, и Акт приобретает юридическую силу за подписью Исполнителя. Однако Исполнитель вправе требовать от Заказчика собственноручного подписания соответствующего Акта.</w:t>
      </w:r>
    </w:p>
    <w:p w14:paraId="4A25389B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В случае поступления от Заказчика письменного мотивированного отказа от подписания Акта Исполнитель обязан устранить выявленные недостатки в согласованный Сторонами срок, после чего процедура сдачи-приемки повторяется. </w:t>
      </w:r>
    </w:p>
    <w:p w14:paraId="10F9742B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С момента подписания Акта Работы считаются выполненными Исполнителем в надлежащем объеме и надлежащим образом. </w:t>
      </w:r>
    </w:p>
    <w:p w14:paraId="4CEA51A3" w14:textId="77777777" w:rsidR="0055261E" w:rsidRDefault="0055261E">
      <w:pPr>
        <w:ind w:left="426" w:hanging="425"/>
        <w:rPr>
          <w:rFonts w:ascii="Calibri" w:eastAsia="Calibri" w:hAnsi="Calibri" w:cs="Calibri"/>
          <w:b/>
          <w:sz w:val="22"/>
          <w:szCs w:val="22"/>
        </w:rPr>
      </w:pPr>
    </w:p>
    <w:p w14:paraId="544AC703" w14:textId="77777777" w:rsidR="0055261E" w:rsidRDefault="00000000">
      <w:pPr>
        <w:numPr>
          <w:ilvl w:val="0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426" w:hanging="42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ГАРАНТИИ И ОТВЕТСТВЕННОСТЬ СТОРОН</w:t>
      </w:r>
    </w:p>
    <w:p w14:paraId="53C18E0A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Стороны согласовали, что Исполнитель предоставляет гарантии исключительно по объему Работ, выполненному Исполнителем в рамках настоящего Договора. </w:t>
      </w:r>
    </w:p>
    <w:p w14:paraId="4372E834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Исполнитель не дает гарантий касательно достижения результатов поисковой оптимизации и их сохранение после достижения, в связи с систематическим изменением технических характеристик поисковых систем. </w:t>
      </w:r>
    </w:p>
    <w:p w14:paraId="2A42F32D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Заказчик соглашается с тем, что качественным выполнением Работ в рамках настоящего Договора считается исполнение Исполнителем перечня Работ, предусмотренных настоящим Договором и Заданиями, согласованными по электронной почте.</w:t>
      </w:r>
    </w:p>
    <w:p w14:paraId="6577C87B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За невыполнение (ненадлежащее исполнение) Заказчиком условий по оплате Работ Исполнитель вправе требовать от Заказчика уплаты неустойки в размере 0,2% от суммы задолженности за каждый день просрочки. </w:t>
      </w:r>
    </w:p>
    <w:p w14:paraId="3F530D4C" w14:textId="344ECCB5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В случае просрочки Заказчиком оплаты Работ Исполнителя, </w:t>
      </w:r>
      <w:r w:rsidR="008E33DF">
        <w:rPr>
          <w:rFonts w:ascii="Calibri" w:eastAsia="Calibri" w:hAnsi="Calibri" w:cs="Calibri"/>
          <w:color w:val="000000"/>
          <w:sz w:val="22"/>
          <w:szCs w:val="22"/>
        </w:rPr>
        <w:t>а также в случае, если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Заказчик не предоставил Исполнителю согласованные Сторонами материалы и требования, необходимые для выполнения Работ, Исполнитель вправе приостановить выполнения Работ до устранения Заказчиком названных нарушений. О приостановлении выполнения Работ по Договору Исполнитель сообщает Заказчику в течение текущего рабочего дня, когда была произведена приостановка.</w:t>
      </w:r>
    </w:p>
    <w:p w14:paraId="7031E4B0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51F2A19" w14:textId="65953890" w:rsidR="0055261E" w:rsidRDefault="00000000">
      <w:pPr>
        <w:numPr>
          <w:ilvl w:val="1"/>
          <w:numId w:val="1"/>
        </w:numPr>
        <w:tabs>
          <w:tab w:val="left" w:pos="1134"/>
        </w:tabs>
        <w:ind w:left="426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Ни  одна  из  Сторон  не  несет ответственности перед другой Стороной  за  неисполнение  обязательств   по   настоящему   Договору, обусловленное   действием   обстоятельств   непреодолимой  силы,  т.е. чрезвычайных и непредотвратимых при данных условиях  обстоятельств,  в том  числе  объявленная  или фактическая война,  гражданские волнения, эпидемии, блокада, эмбарго, пожары, землетрясения, наводнения и другие природные  стихийные  бедствия,  а также издание актов государственных органов. Свидетельство, выданное    соответствующей    торгово-промышленной палатой или   иным   компетентным   органом, является достаточным   подтверждением   наличия и </w:t>
      </w:r>
      <w:proofErr w:type="gramStart"/>
      <w:r>
        <w:rPr>
          <w:rFonts w:ascii="Calibri" w:eastAsia="Calibri" w:hAnsi="Calibri" w:cs="Calibri"/>
          <w:sz w:val="22"/>
          <w:szCs w:val="22"/>
        </w:rPr>
        <w:t>продолжительности  действия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непреодолимой силы. Сторона, которая   не   исполняет   своего   обязательства вследствие действия непреодолимой   силы, должна   незамедлительно известить другую </w:t>
      </w:r>
      <w:proofErr w:type="gramStart"/>
      <w:r>
        <w:rPr>
          <w:rFonts w:ascii="Calibri" w:eastAsia="Calibri" w:hAnsi="Calibri" w:cs="Calibri"/>
          <w:sz w:val="22"/>
          <w:szCs w:val="22"/>
        </w:rPr>
        <w:t>Сторону  о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таких  обстоятельствах  и их влиянии на исполнение обязательств по настоящему договору. Если   обстоятельства   непреодолимой   силы   действуют на протяжении 3 (трех) последовательных месяцев, настоящий договор может быть   расторгнут   любой из Сторон путем направления письменного уведомления другой Стороне.</w:t>
      </w:r>
    </w:p>
    <w:p w14:paraId="579EEC27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06D683AA" w14:textId="77777777" w:rsidR="0055261E" w:rsidRDefault="00000000">
      <w:pPr>
        <w:numPr>
          <w:ilvl w:val="0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426" w:hanging="425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СРОК ДЕЙСТВИЯ ДОГОВОРА И ПОРЯДОК ЕГО РАСТОРЖЕНИЯ</w:t>
      </w:r>
    </w:p>
    <w:p w14:paraId="6E85CF05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Настоящий Договор вступает в силу с момента его подписания Сторонами и действует в течение 12 (двенадцати) месяцев или до полного исполнения Сторонами принятых на себя обязательств. Если Заказчик не изъявил желания о расторжении настоящего Договора в письменном виде, и при условии, что Исполнителем не принято решение о досрочном его расторжении, то настоящий Договор считается пролонгированным на следующие 12 (двенадцать) месяцев. Течение очередного срока действия настоящего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Договора начинается со дня, следующего за днем окончания предыдущего срока действия настоящего Договора.</w:t>
      </w:r>
    </w:p>
    <w:p w14:paraId="1E63F0D9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Каждая из Сторон имеет право на досрочное расторжение настоящего Договора в одностороннем порядке с предварительным письменным уведомлением другой Стороны не менее чем за 30 (тридцать) календарных дней до планируемой даты его расторжения.</w:t>
      </w:r>
    </w:p>
    <w:p w14:paraId="7B1B7C63" w14:textId="77777777" w:rsidR="0055261E" w:rsidRDefault="0055261E">
      <w:pPr>
        <w:ind w:left="426" w:hanging="425"/>
        <w:jc w:val="center"/>
        <w:rPr>
          <w:rFonts w:ascii="Calibri" w:eastAsia="Calibri" w:hAnsi="Calibri" w:cs="Calibri"/>
          <w:b/>
          <w:smallCaps/>
          <w:sz w:val="22"/>
          <w:szCs w:val="22"/>
        </w:rPr>
      </w:pPr>
    </w:p>
    <w:p w14:paraId="687FCDB6" w14:textId="77777777" w:rsidR="0055261E" w:rsidRDefault="00000000">
      <w:pPr>
        <w:numPr>
          <w:ilvl w:val="0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ind w:left="426" w:hanging="425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ЗАКЛЮЧИТЕЛЬНЫЕ УСЛОВИЯ</w:t>
      </w:r>
    </w:p>
    <w:p w14:paraId="0A03A0C1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Ни одна из Сторон настоящего Договора не вправе раскрывать сведения, касающиеся условий настоящего Договора без письменного согласия на то другой Стороны. Стороны обязуются не разглашать информацию, полученную в результате взаимодействия Сторон по настоящему Договору, такую как пароли доступа к различным информационным ресурсам, а также информацию финансового характера.</w:t>
      </w:r>
    </w:p>
    <w:p w14:paraId="483AB33A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Споры и разногласия, возникающие между Сторонами в связи с настоящим Договором и в связи с исполнением обязательств по настоящему Договору, решаются путем переговоров, консультаций, претензионной переписки. Претензия должна быть составлена в письменной форме. Сторона, получившая претензию, обязана рассмотреть ее в течение 10 (десяти) рабочих дней с момента получения и направить другой Стороне ответ. Споры, по которым Стороны не пришли к взаимному согласию, передаются на рассмотрение в соответствующий суд по месту нахождению Исполнителя.</w:t>
      </w:r>
    </w:p>
    <w:p w14:paraId="0EFA8ADF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Стороны обязаны в письменной форме сообщать другой Стороне обо всех изменениях фактического местонахождения, банковских и других реквизитов Стороны. Срок уведомления – в течение трех рабочих дней с момента изменения.</w:t>
      </w:r>
    </w:p>
    <w:p w14:paraId="3CAE3579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Настоящий Договор составлен на русском языке в 2 (двух) экземплярах, имеющих равную юридическую силу по одному для каждой из Сторон.</w:t>
      </w:r>
    </w:p>
    <w:p w14:paraId="02464019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Все изменения и дополнения к настоящему Договору оформляются в письменном виде и подписываются обеими Сторонами и являются неотъемлемой частью настоящего Договора.</w:t>
      </w:r>
    </w:p>
    <w:p w14:paraId="5C15AA17" w14:textId="21056EEB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Стороны договорились, что в процессе исполнения условий настоящего Договора будут осуществлять связь посредством обмена корреспонденцией, которая может направляться по электронной почте с обязательным подтверждением получения в тот же день путем ответа на сообщение с пометкой «получено» и указанием даты получения.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 Сообщения направляются на электронные адреса Исполнителя: </w:t>
      </w:r>
      <w:hyperlink r:id="rId11" w:history="1">
        <w:r>
          <w:rPr>
            <w:rFonts w:ascii="Calibri" w:eastAsia="Calibri" w:hAnsi="Calibri" w:cs="Calibri"/>
            <w:color w:val="000000"/>
            <w:sz w:val="22"/>
            <w:szCs w:val="22"/>
          </w:rPr>
          <w:t>info@seobro.ru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angelina@</w:t>
      </w:r>
      <w:hyperlink r:id="rId12" w:history="1">
        <w:r>
          <w:rPr>
            <w:rFonts w:ascii="Calibri" w:eastAsia="Calibri" w:hAnsi="Calibri" w:cs="Calibri"/>
            <w:color w:val="000000"/>
            <w:sz w:val="22"/>
            <w:szCs w:val="22"/>
          </w:rPr>
          <w:t>dreamcraft.company</w:t>
        </w:r>
        <w:proofErr w:type="spellEnd"/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и Заказчика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 w:rsidR="008E33DF">
        <w:rPr>
          <w:rFonts w:ascii="Calibri" w:eastAsia="Calibri" w:hAnsi="Calibri" w:cs="Calibri"/>
          <w:sz w:val="22"/>
          <w:szCs w:val="22"/>
        </w:rPr>
        <w:t>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Все уведомления и сообщения, отправленные Сторонами друг другу по вышеуказанным адресам электронной почты, признаются Сторонами официальной перепиской в рамках настоящего Договора. Датой передачи соответствующего сообщения считается день отправления сообщения. </w:t>
      </w:r>
    </w:p>
    <w:p w14:paraId="462B183D" w14:textId="77777777" w:rsidR="0055261E" w:rsidRDefault="00000000">
      <w:pPr>
        <w:widowControl w:val="0"/>
        <w:numPr>
          <w:ilvl w:val="1"/>
          <w:numId w:val="1"/>
        </w:numPr>
        <w:tabs>
          <w:tab w:val="left" w:pos="851"/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Стороны признают электронные письма, направленные с электронных адресов, принадлежащих Заказчику и Исполнителю, документами, равнозначными размещенным на бумажных носителях и подписанными собственноручной подписью Сторон, и при предъявлении их будут признаваться в качестве письменных доказательств, как они определены АПК </w:t>
      </w:r>
      <w:proofErr w:type="gramStart"/>
      <w:r>
        <w:rPr>
          <w:rFonts w:ascii="Calibri" w:eastAsia="Calibri" w:hAnsi="Calibri" w:cs="Calibri"/>
          <w:sz w:val="22"/>
          <w:szCs w:val="22"/>
        </w:rPr>
        <w:t>РФ  и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ГПК РФ. </w:t>
      </w:r>
    </w:p>
    <w:p w14:paraId="7E4DAB81" w14:textId="77777777" w:rsidR="0055261E" w:rsidRDefault="00000000">
      <w:pPr>
        <w:numPr>
          <w:ilvl w:val="1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4B981C8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5BB48A54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382BACF4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1D097122" w14:textId="77777777" w:rsidR="008E33DF" w:rsidRDefault="008E33DF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2848B271" w14:textId="77777777" w:rsidR="008E33DF" w:rsidRDefault="008E33DF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760701DC" w14:textId="77777777" w:rsidR="008E33DF" w:rsidRDefault="008E33DF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7E96F0D1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7FA17C81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7132675B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35B4100F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426" w:hanging="425"/>
        <w:rPr>
          <w:rFonts w:ascii="Calibri" w:eastAsia="Calibri" w:hAnsi="Calibri" w:cs="Calibri"/>
          <w:color w:val="000000"/>
          <w:sz w:val="22"/>
          <w:szCs w:val="22"/>
        </w:rPr>
      </w:pPr>
    </w:p>
    <w:p w14:paraId="57D8EEFB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385503BA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709"/>
        <w:rPr>
          <w:rFonts w:ascii="Calibri" w:eastAsia="Calibri" w:hAnsi="Calibri" w:cs="Calibri"/>
          <w:color w:val="000000"/>
          <w:sz w:val="22"/>
          <w:szCs w:val="22"/>
        </w:rPr>
      </w:pPr>
    </w:p>
    <w:p w14:paraId="307CC9AB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  <w:tab w:val="left" w:pos="1134"/>
          <w:tab w:val="left" w:pos="1418"/>
        </w:tabs>
        <w:ind w:left="709"/>
        <w:rPr>
          <w:rFonts w:ascii="Calibri" w:eastAsia="Calibri" w:hAnsi="Calibri" w:cs="Calibri"/>
          <w:color w:val="000000"/>
          <w:sz w:val="22"/>
          <w:szCs w:val="22"/>
        </w:rPr>
      </w:pPr>
    </w:p>
    <w:p w14:paraId="3E516975" w14:textId="77777777" w:rsidR="0055261E" w:rsidRDefault="0055261E">
      <w:pPr>
        <w:pBdr>
          <w:left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rPr>
          <w:rFonts w:ascii="Calibri" w:eastAsia="Calibri" w:hAnsi="Calibri" w:cs="Calibri"/>
          <w:color w:val="000000"/>
          <w:sz w:val="22"/>
          <w:szCs w:val="22"/>
        </w:rPr>
      </w:pPr>
    </w:p>
    <w:p w14:paraId="54477A28" w14:textId="77777777" w:rsidR="0055261E" w:rsidRDefault="00000000">
      <w:pPr>
        <w:numPr>
          <w:ilvl w:val="0"/>
          <w:numId w:val="1"/>
        </w:numPr>
        <w:pBdr>
          <w:left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АДРЕСА, РЕКВИЗИТЫ И ПОДПИСИ СТОРОН</w:t>
      </w:r>
    </w:p>
    <w:tbl>
      <w:tblPr>
        <w:tblStyle w:val="Style4099"/>
        <w:tblW w:w="1084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122"/>
        <w:gridCol w:w="5725"/>
      </w:tblGrid>
      <w:tr w:rsidR="0055261E" w14:paraId="6260E29D" w14:textId="77777777">
        <w:trPr>
          <w:trHeight w:val="2125"/>
        </w:trPr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2367" w14:textId="77777777" w:rsidR="0055261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Заказчик:</w:t>
            </w:r>
          </w:p>
          <w:p w14:paraId="3328FC36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607CA2" w14:textId="7F3025FF" w:rsidR="0055261E" w:rsidRDefault="008E33DF">
            <w:pPr>
              <w:keepNext/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_____________________</w:t>
            </w:r>
          </w:p>
          <w:p w14:paraId="7E9A2498" w14:textId="45074EAA" w:rsidR="0055261E" w:rsidRDefault="00000000" w:rsidP="008E33DF">
            <w:pPr>
              <w:keepNext/>
              <w:shd w:val="clear" w:color="auto" w:fill="FFFFFF"/>
              <w:jc w:val="left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Юридический адрес:</w:t>
            </w: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br/>
            </w:r>
            <w:r w:rsidR="008E33D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_____________________________</w:t>
            </w:r>
          </w:p>
          <w:p w14:paraId="7A7AE1F0" w14:textId="58701B78" w:rsidR="0055261E" w:rsidRDefault="00000000" w:rsidP="008E33DF">
            <w:pPr>
              <w:keepNext/>
              <w:shd w:val="clear" w:color="auto" w:fill="FFFFFF"/>
              <w:jc w:val="left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Почтовый адрес:</w:t>
            </w: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br/>
            </w:r>
            <w:r w:rsidR="008E33D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_____________________________________</w:t>
            </w:r>
          </w:p>
          <w:p w14:paraId="573AA4CE" w14:textId="5F4705AF" w:rsidR="0055261E" w:rsidRDefault="00000000">
            <w:pPr>
              <w:keepNext/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ИНН </w:t>
            </w:r>
            <w:r w:rsidR="008E33D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_________________</w:t>
            </w:r>
          </w:p>
          <w:p w14:paraId="7FD14CF9" w14:textId="74E2096A" w:rsidR="0055261E" w:rsidRDefault="00000000">
            <w:pPr>
              <w:keepNext/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КПП </w:t>
            </w:r>
            <w:r w:rsidR="008E33D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_______________</w:t>
            </w:r>
          </w:p>
          <w:p w14:paraId="1B82DA01" w14:textId="1C15C281" w:rsidR="0055261E" w:rsidRDefault="00000000">
            <w:pPr>
              <w:keepNext/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ОГРН </w:t>
            </w:r>
            <w:r w:rsidR="008E33D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__________________</w:t>
            </w:r>
          </w:p>
          <w:p w14:paraId="05F2216C" w14:textId="7E5BF642" w:rsidR="0055261E" w:rsidRDefault="00000000">
            <w:pPr>
              <w:keepNext/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р/с </w:t>
            </w:r>
            <w:r w:rsidR="008E33D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_________________________</w:t>
            </w:r>
          </w:p>
          <w:p w14:paraId="4B3DB431" w14:textId="0744B73D" w:rsidR="0055261E" w:rsidRDefault="00000000">
            <w:pPr>
              <w:keepNext/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БИК</w:t>
            </w:r>
            <w:r w:rsidR="008E33D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________________________</w:t>
            </w:r>
          </w:p>
          <w:p w14:paraId="1936A933" w14:textId="76AC978B" w:rsidR="0055261E" w:rsidRDefault="00000000">
            <w:pPr>
              <w:keepNext/>
              <w:shd w:val="clear" w:color="auto" w:fill="FFFFFF"/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333333"/>
                <w:sz w:val="22"/>
                <w:szCs w:val="22"/>
              </w:rPr>
              <w:t xml:space="preserve">к/с </w:t>
            </w:r>
            <w:r w:rsidR="008E33DF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_____________________________</w:t>
            </w:r>
          </w:p>
          <w:p w14:paraId="6105C47F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50141A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200CB9" w14:textId="5258BDBA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</w:t>
            </w:r>
            <w:r w:rsidR="008E33DF">
              <w:rPr>
                <w:rFonts w:ascii="Calibri" w:eastAsia="Calibri" w:hAnsi="Calibri" w:cs="Calibri"/>
                <w:sz w:val="22"/>
                <w:szCs w:val="22"/>
              </w:rPr>
              <w:t>олжность</w:t>
            </w:r>
          </w:p>
          <w:p w14:paraId="549508E5" w14:textId="6E4A26BF" w:rsidR="0055261E" w:rsidRDefault="008E33D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ФИО</w:t>
            </w:r>
          </w:p>
          <w:p w14:paraId="74832469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18CD93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 / ______________</w:t>
            </w:r>
          </w:p>
          <w:p w14:paraId="60935CF0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498B" w14:textId="77777777" w:rsidR="0055261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Исполнитель:</w:t>
            </w:r>
          </w:p>
          <w:p w14:paraId="7F4F119D" w14:textId="77777777" w:rsidR="0055261E" w:rsidRDefault="0055261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63B61D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ООО 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Дримлид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  <w:p w14:paraId="674E3699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ИНН: 9724011229</w:t>
            </w:r>
          </w:p>
          <w:p w14:paraId="3E917109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ОГРН: 1207700153385</w:t>
            </w:r>
          </w:p>
          <w:p w14:paraId="6CAA3DDC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КПП: 772401001</w:t>
            </w:r>
          </w:p>
          <w:p w14:paraId="5A1407B9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Юридический и фактический Адрес: 115409, РОССИЯ, Г МОСКВА, Ш КАШИРСКОЕ, Д 66, КОРП 2, ОФИС 52</w:t>
            </w:r>
          </w:p>
          <w:p w14:paraId="4D792623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Банк: АО "АЛЬФА-БАНК"</w:t>
            </w:r>
          </w:p>
          <w:p w14:paraId="3BB8F611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БИК: 044525593</w:t>
            </w:r>
          </w:p>
          <w:p w14:paraId="41C4AC7D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Р/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сч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40702810602290004581</w:t>
            </w:r>
          </w:p>
          <w:p w14:paraId="311A07BC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К/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сч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 30101810200000000593</w:t>
            </w:r>
          </w:p>
          <w:p w14:paraId="4EA78658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D9D003" w14:textId="65FC0DAE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Телефон: </w:t>
            </w:r>
            <w:r w:rsidR="008E33DF">
              <w:rPr>
                <w:rFonts w:ascii="Calibri" w:eastAsia="Calibri" w:hAnsi="Calibri" w:cs="Calibri"/>
                <w:sz w:val="22"/>
                <w:szCs w:val="22"/>
              </w:rPr>
              <w:t>_______________</w:t>
            </w:r>
          </w:p>
          <w:p w14:paraId="3E0DC819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Эл. почта: info@seobro.ru</w:t>
            </w:r>
          </w:p>
          <w:p w14:paraId="31C24C16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EDBC24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5763E2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9F8E6D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Генеральный директор</w:t>
            </w:r>
          </w:p>
          <w:p w14:paraId="77279D59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Малыхин Андрей Львович</w:t>
            </w:r>
          </w:p>
          <w:p w14:paraId="45CC508C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3AF662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 / ______________</w:t>
            </w:r>
          </w:p>
          <w:p w14:paraId="530ADA2D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39E27AF3" w14:textId="77777777" w:rsidR="0055261E" w:rsidRDefault="0055261E">
      <w:pPr>
        <w:rPr>
          <w:rFonts w:ascii="Calibri" w:eastAsia="Calibri" w:hAnsi="Calibri" w:cs="Calibri"/>
          <w:sz w:val="22"/>
          <w:szCs w:val="22"/>
        </w:rPr>
      </w:pPr>
    </w:p>
    <w:p w14:paraId="409394EB" w14:textId="77777777" w:rsidR="0055261E" w:rsidRDefault="0055261E">
      <w:pPr>
        <w:rPr>
          <w:rFonts w:ascii="Calibri" w:eastAsia="Calibri" w:hAnsi="Calibri" w:cs="Calibri"/>
          <w:sz w:val="22"/>
          <w:szCs w:val="22"/>
        </w:rPr>
      </w:pPr>
    </w:p>
    <w:p w14:paraId="78C4D0A3" w14:textId="77777777" w:rsidR="0055261E" w:rsidRDefault="0000000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Приложение №1 к </w:t>
      </w:r>
    </w:p>
    <w:p w14:paraId="3184F22E" w14:textId="23A6DF4B" w:rsidR="0055261E" w:rsidRDefault="00000000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Договору оказания услуг № </w:t>
      </w:r>
      <w:r w:rsidR="008E33DF">
        <w:rPr>
          <w:rFonts w:ascii="Calibri" w:eastAsia="Calibri" w:hAnsi="Calibri" w:cs="Calibri"/>
          <w:sz w:val="22"/>
          <w:szCs w:val="22"/>
        </w:rPr>
        <w:t>____</w:t>
      </w:r>
      <w:r>
        <w:rPr>
          <w:rFonts w:ascii="Calibri" w:eastAsia="Calibri" w:hAnsi="Calibri" w:cs="Calibri"/>
          <w:sz w:val="22"/>
          <w:szCs w:val="22"/>
        </w:rPr>
        <w:t xml:space="preserve"> от </w:t>
      </w:r>
      <w:r w:rsidR="008E33DF">
        <w:rPr>
          <w:rFonts w:ascii="Calibri" w:eastAsia="Calibri" w:hAnsi="Calibri" w:cs="Calibri"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E33DF">
        <w:rPr>
          <w:rFonts w:ascii="Calibri" w:eastAsia="Calibri" w:hAnsi="Calibri" w:cs="Calibri"/>
          <w:sz w:val="22"/>
          <w:szCs w:val="22"/>
        </w:rPr>
        <w:t>_____</w:t>
      </w:r>
      <w:r>
        <w:rPr>
          <w:rFonts w:ascii="Calibri" w:eastAsia="Calibri" w:hAnsi="Calibri" w:cs="Calibri"/>
          <w:sz w:val="22"/>
          <w:szCs w:val="22"/>
        </w:rPr>
        <w:t xml:space="preserve"> 202</w:t>
      </w:r>
      <w:r w:rsidR="008E33DF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 года</w:t>
      </w:r>
    </w:p>
    <w:p w14:paraId="544B9704" w14:textId="77777777" w:rsidR="0055261E" w:rsidRDefault="0055261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72ED5927" w14:textId="77777777" w:rsidR="0055261E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Перечень услуг по поисковому продвижению Сайта в Яндекс и Google</w:t>
      </w:r>
    </w:p>
    <w:p w14:paraId="1682322B" w14:textId="77777777" w:rsidR="0055261E" w:rsidRDefault="0055261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BCB5EFC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SEO аудит сайта, анализ конкурентов</w:t>
      </w:r>
    </w:p>
    <w:p w14:paraId="6407A856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Техническая оптимизация и устранение ошибок индексирования</w:t>
      </w:r>
    </w:p>
    <w:p w14:paraId="14D1CD54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Сбор семантического ядра, кластеризация, составление структуры</w:t>
      </w:r>
    </w:p>
    <w:p w14:paraId="4FBEBA13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Внутренняя оптимизация страниц сайта (контент и </w:t>
      </w:r>
      <w:proofErr w:type="spellStart"/>
      <w:r>
        <w:rPr>
          <w:rFonts w:ascii="Calibri" w:eastAsia="Calibri" w:hAnsi="Calibri" w:cs="Calibri"/>
          <w:sz w:val="22"/>
          <w:szCs w:val="22"/>
        </w:rPr>
        <w:t>on-page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14:paraId="62F54B55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Работа с коммерческими и поведенческими факторами ранжирования, </w:t>
      </w:r>
      <w:proofErr w:type="spellStart"/>
      <w:r>
        <w:rPr>
          <w:rFonts w:ascii="Calibri" w:eastAsia="Calibri" w:hAnsi="Calibri" w:cs="Calibri"/>
          <w:sz w:val="22"/>
          <w:szCs w:val="22"/>
        </w:rPr>
        <w:t>Usability</w:t>
      </w:r>
      <w:proofErr w:type="spellEnd"/>
    </w:p>
    <w:p w14:paraId="7757F350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Работа с внешней ссылочной массой (анализ, закупка)</w:t>
      </w:r>
    </w:p>
    <w:p w14:paraId="041E3270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Работа с перелинковкой и внутренними ссылочными факторами</w:t>
      </w:r>
    </w:p>
    <w:p w14:paraId="1581953B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Выполнение других работ и задач, направленных на достижение целей Заказчика по увеличению суммарного трафика Сайта</w:t>
      </w:r>
    </w:p>
    <w:p w14:paraId="2746C829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9. Составление технических заданий (ТЗ) программистам, контент-менеджерам и копирайтерам </w:t>
      </w:r>
    </w:p>
    <w:p w14:paraId="61798A8F" w14:textId="77777777" w:rsidR="0055261E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10. Ежемесячное предоставление отчетов о результатах продвижения Сайта</w:t>
      </w:r>
    </w:p>
    <w:p w14:paraId="0EC57C99" w14:textId="77777777" w:rsidR="0055261E" w:rsidRDefault="0055261E">
      <w:pPr>
        <w:rPr>
          <w:rFonts w:ascii="Calibri" w:eastAsia="Calibri" w:hAnsi="Calibri" w:cs="Calibri"/>
          <w:sz w:val="22"/>
          <w:szCs w:val="22"/>
        </w:rPr>
      </w:pPr>
    </w:p>
    <w:p w14:paraId="4949BB98" w14:textId="77777777" w:rsidR="0055261E" w:rsidRDefault="0055261E">
      <w:pPr>
        <w:rPr>
          <w:rFonts w:ascii="Calibri" w:eastAsia="Calibri" w:hAnsi="Calibri" w:cs="Calibri"/>
          <w:sz w:val="22"/>
          <w:szCs w:val="22"/>
        </w:rPr>
      </w:pPr>
    </w:p>
    <w:p w14:paraId="2CAE9109" w14:textId="434D50E4" w:rsidR="0055261E" w:rsidRDefault="0000000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Перечень услуг по доработке сайта </w:t>
      </w:r>
      <w:r w:rsidR="008E33DF">
        <w:rPr>
          <w:rFonts w:ascii="Calibri" w:eastAsia="Calibri" w:hAnsi="Calibri" w:cs="Calibri"/>
          <w:b/>
          <w:bCs/>
          <w:sz w:val="22"/>
          <w:szCs w:val="22"/>
        </w:rPr>
        <w:t>(период выполнения работ)</w:t>
      </w:r>
    </w:p>
    <w:p w14:paraId="2B031C3B" w14:textId="51F568CD" w:rsidR="0055261E" w:rsidRDefault="008E33DF" w:rsidP="008E33DF">
      <w:pPr>
        <w:pStyle w:val="af0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 w:rsidRPr="008E33DF">
        <w:rPr>
          <w:rFonts w:ascii="Calibri" w:eastAsia="Calibri" w:hAnsi="Calibri" w:cs="Calibri"/>
          <w:sz w:val="22"/>
          <w:szCs w:val="22"/>
        </w:rPr>
        <w:t>Список работ</w:t>
      </w:r>
    </w:p>
    <w:p w14:paraId="315ED688" w14:textId="21034BFC" w:rsidR="0055261E" w:rsidRDefault="008E33DF" w:rsidP="008E33DF">
      <w:pPr>
        <w:pStyle w:val="af0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Список работ</w:t>
      </w:r>
    </w:p>
    <w:p w14:paraId="4D126709" w14:textId="12456BB2" w:rsidR="008E33DF" w:rsidRPr="008E33DF" w:rsidRDefault="008E33DF" w:rsidP="008E33DF">
      <w:pPr>
        <w:pStyle w:val="af0"/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Список работ</w:t>
      </w:r>
    </w:p>
    <w:p w14:paraId="1E58E3BE" w14:textId="77777777" w:rsidR="0055261E" w:rsidRDefault="0055261E">
      <w:pPr>
        <w:rPr>
          <w:rFonts w:ascii="Calibri" w:eastAsia="Calibri" w:hAnsi="Calibri" w:cs="Calibri"/>
          <w:sz w:val="22"/>
          <w:szCs w:val="22"/>
        </w:rPr>
      </w:pPr>
    </w:p>
    <w:p w14:paraId="7C5476F5" w14:textId="4EEE78D2" w:rsidR="0055261E" w:rsidRDefault="0055261E" w:rsidP="008E33DF">
      <w:pPr>
        <w:rPr>
          <w:rFonts w:ascii="Calibri" w:eastAsia="Calibri" w:hAnsi="Calibri" w:cs="Calibri"/>
          <w:sz w:val="22"/>
          <w:szCs w:val="22"/>
        </w:rPr>
      </w:pPr>
    </w:p>
    <w:p w14:paraId="4F648432" w14:textId="77777777" w:rsidR="0055261E" w:rsidRDefault="0055261E">
      <w:pPr>
        <w:rPr>
          <w:rFonts w:ascii="Calibri" w:eastAsia="Calibri" w:hAnsi="Calibri" w:cs="Calibri"/>
          <w:sz w:val="22"/>
          <w:szCs w:val="22"/>
        </w:rPr>
      </w:pPr>
    </w:p>
    <w:p w14:paraId="5E306148" w14:textId="77777777" w:rsidR="0055261E" w:rsidRDefault="0055261E">
      <w:pPr>
        <w:rPr>
          <w:rFonts w:ascii="Calibri" w:eastAsia="Calibri" w:hAnsi="Calibri" w:cs="Calibri"/>
          <w:sz w:val="22"/>
          <w:szCs w:val="22"/>
        </w:rPr>
      </w:pPr>
    </w:p>
    <w:p w14:paraId="0110EF50" w14:textId="77777777" w:rsidR="0055261E" w:rsidRDefault="0055261E">
      <w:pPr>
        <w:rPr>
          <w:rFonts w:ascii="Calibri" w:eastAsia="Calibri" w:hAnsi="Calibri" w:cs="Calibri"/>
          <w:sz w:val="22"/>
          <w:szCs w:val="22"/>
        </w:rPr>
      </w:pPr>
    </w:p>
    <w:p w14:paraId="01B96F9D" w14:textId="77777777" w:rsidR="0055261E" w:rsidRDefault="0055261E">
      <w:pPr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Style4100"/>
        <w:tblW w:w="985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26"/>
        <w:gridCol w:w="4927"/>
      </w:tblGrid>
      <w:tr w:rsidR="0055261E" w14:paraId="44BC6C8B" w14:textId="77777777">
        <w:tc>
          <w:tcPr>
            <w:tcW w:w="4926" w:type="dxa"/>
          </w:tcPr>
          <w:p w14:paraId="41FB7935" w14:textId="77777777" w:rsidR="0055261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Заказчик</w:t>
            </w:r>
          </w:p>
        </w:tc>
        <w:tc>
          <w:tcPr>
            <w:tcW w:w="4927" w:type="dxa"/>
          </w:tcPr>
          <w:p w14:paraId="6765BACE" w14:textId="77777777" w:rsidR="0055261E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Исполнитель</w:t>
            </w:r>
          </w:p>
        </w:tc>
      </w:tr>
      <w:tr w:rsidR="0055261E" w14:paraId="49A844E0" w14:textId="77777777">
        <w:tc>
          <w:tcPr>
            <w:tcW w:w="4926" w:type="dxa"/>
          </w:tcPr>
          <w:p w14:paraId="0B9CE611" w14:textId="43A70C1E" w:rsidR="0055261E" w:rsidRDefault="008E33DF">
            <w:pPr>
              <w:rPr>
                <w:rFonts w:ascii="Calibri" w:eastAsia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______________________________</w:t>
            </w:r>
          </w:p>
          <w:p w14:paraId="1D32DE4A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8674A1" w14:textId="77777777" w:rsidR="0055261E" w:rsidRDefault="0055261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14:paraId="183523BA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ООО «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Дримлид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»</w:t>
            </w:r>
          </w:p>
        </w:tc>
      </w:tr>
      <w:tr w:rsidR="0055261E" w14:paraId="5986BA6C" w14:textId="77777777">
        <w:tc>
          <w:tcPr>
            <w:tcW w:w="4926" w:type="dxa"/>
          </w:tcPr>
          <w:p w14:paraId="576728F4" w14:textId="07C85239" w:rsidR="0055261E" w:rsidRDefault="008E33D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Должность</w:t>
            </w:r>
          </w:p>
          <w:p w14:paraId="2B9B01D7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A26FD7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 / ______________</w:t>
            </w:r>
          </w:p>
          <w:p w14:paraId="16A98A09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14:paraId="012149B9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Генеральный директор</w:t>
            </w:r>
          </w:p>
          <w:p w14:paraId="7515F880" w14:textId="77777777" w:rsidR="0055261E" w:rsidRDefault="0055261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EB2C7A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 / ______________</w:t>
            </w:r>
          </w:p>
          <w:p w14:paraId="671631F0" w14:textId="77777777" w:rsidR="0055261E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М.п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14:paraId="20AAB334" w14:textId="77777777" w:rsidR="0055261E" w:rsidRDefault="0055261E">
      <w:pPr>
        <w:rPr>
          <w:rFonts w:ascii="Calibri" w:eastAsia="Calibri" w:hAnsi="Calibri" w:cs="Calibri"/>
          <w:sz w:val="22"/>
          <w:szCs w:val="22"/>
        </w:rPr>
      </w:pPr>
    </w:p>
    <w:sectPr w:rsidR="0055261E">
      <w:headerReference w:type="default" r:id="rId13"/>
      <w:footerReference w:type="default" r:id="rId14"/>
      <w:pgSz w:w="11906" w:h="16838" w:orient="landscape"/>
      <w:pgMar w:top="426" w:right="424" w:bottom="426" w:left="851" w:header="720" w:footer="0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8651" w14:textId="77777777" w:rsidR="008E7690" w:rsidRDefault="008E7690">
      <w:r>
        <w:separator/>
      </w:r>
    </w:p>
  </w:endnote>
  <w:endnote w:type="continuationSeparator" w:id="0">
    <w:p w14:paraId="108C8500" w14:textId="77777777" w:rsidR="008E7690" w:rsidRDefault="008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4B17" w14:textId="77777777" w:rsidR="0055261E" w:rsidRDefault="0055261E">
    <w:pPr>
      <w:pBdr>
        <w:left w:val="none" w:sz="4" w:space="0" w:color="000000"/>
        <w:right w:val="none" w:sz="4" w:space="0" w:color="000000"/>
        <w:between w:val="none" w:sz="4" w:space="0" w:color="000000"/>
      </w:pBdr>
      <w:tabs>
        <w:tab w:val="center" w:pos="4844"/>
        <w:tab w:val="right" w:pos="9689"/>
      </w:tabs>
      <w:jc w:val="left"/>
      <w:rPr>
        <w:color w:val="000000"/>
        <w:sz w:val="22"/>
        <w:szCs w:val="22"/>
      </w:rPr>
    </w:pPr>
  </w:p>
  <w:p w14:paraId="3A188E1E" w14:textId="77777777" w:rsidR="0055261E" w:rsidRDefault="00000000">
    <w:pPr>
      <w:pBdr>
        <w:left w:val="none" w:sz="4" w:space="0" w:color="000000"/>
        <w:right w:val="none" w:sz="4" w:space="0" w:color="000000"/>
        <w:between w:val="none" w:sz="4" w:space="0" w:color="000000"/>
      </w:pBdr>
      <w:tabs>
        <w:tab w:val="center" w:pos="4844"/>
        <w:tab w:val="right" w:pos="9689"/>
      </w:tabs>
      <w:jc w:val="lef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AC2F7" w14:textId="77777777" w:rsidR="008E7690" w:rsidRDefault="008E7690">
      <w:r>
        <w:separator/>
      </w:r>
    </w:p>
  </w:footnote>
  <w:footnote w:type="continuationSeparator" w:id="0">
    <w:p w14:paraId="2BCF4A9C" w14:textId="77777777" w:rsidR="008E7690" w:rsidRDefault="008E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AB664" w14:textId="77777777" w:rsidR="0055261E" w:rsidRDefault="00000000">
    <w:pPr>
      <w:pBdr>
        <w:left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left"/>
      <w:rPr>
        <w:color w:val="000000"/>
        <w:sz w:val="24"/>
      </w:rPr>
    </w:pPr>
    <w:r>
      <w:rPr>
        <w:noProof/>
        <w:color w:val="000000"/>
        <w:sz w:val="24"/>
      </w:rPr>
      <mc:AlternateContent>
        <mc:Choice Requires="wpg">
          <w:drawing>
            <wp:inline distT="0" distB="0" distL="0" distR="0" wp14:anchorId="383D3B7C" wp14:editId="201FDFE9">
              <wp:extent cx="1065919" cy="347336"/>
              <wp:effectExtent l="0" t="0" r="19050" b="1905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99" name="image1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65919" cy="347336"/>
                      </a:xfrm>
                      <a:prstGeom prst="rect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83.93pt;height:27.35pt;mso-wrap-distance-left:0.00pt;mso-wrap-distance-top:0.00pt;mso-wrap-distance-right:0.00pt;mso-wrap-distance-bottom:0.00pt;z-index:1;" strokecolor="#000000" strokeweight="0.75pt">
              <v:imagedata r:id="rId2" o:title=""/>
              <o:lock v:ext="edit" rotation="t"/>
            </v:shape>
          </w:pict>
        </mc:Fallback>
      </mc:AlternateContent>
    </w:r>
  </w:p>
  <w:p w14:paraId="7273DEA9" w14:textId="77777777" w:rsidR="0055261E" w:rsidRDefault="0055261E">
    <w:pPr>
      <w:pBdr>
        <w:left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left"/>
      <w:rPr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1BD6"/>
    <w:multiLevelType w:val="multilevel"/>
    <w:tmpl w:val="49AA6AFC"/>
    <w:lvl w:ilvl="0">
      <w:start w:val="1"/>
      <w:numFmt w:val="decimal"/>
      <w:suff w:val="space"/>
      <w:lvlText w:val=""/>
      <w:lvlJc w:val="left"/>
      <w:pPr>
        <w:ind w:left="432" w:hanging="432"/>
      </w:pPr>
    </w:lvl>
    <w:lvl w:ilvl="1">
      <w:start w:val="1"/>
      <w:numFmt w:val="decimal"/>
      <w:suff w:val="space"/>
      <w:lvlText w:val=""/>
      <w:lvlJc w:val="left"/>
      <w:pPr>
        <w:ind w:left="576" w:hanging="576"/>
      </w:pPr>
    </w:lvl>
    <w:lvl w:ilvl="2">
      <w:start w:val="1"/>
      <w:numFmt w:val="decimal"/>
      <w:suff w:val="space"/>
      <w:lvlText w:val=""/>
      <w:lvlJc w:val="left"/>
      <w:pPr>
        <w:ind w:left="720" w:hanging="720"/>
      </w:pPr>
    </w:lvl>
    <w:lvl w:ilvl="3">
      <w:start w:val="1"/>
      <w:numFmt w:val="decimal"/>
      <w:suff w:val="space"/>
      <w:lvlText w:val=""/>
      <w:lvlJc w:val="left"/>
      <w:pPr>
        <w:ind w:left="864" w:hanging="864"/>
      </w:pPr>
    </w:lvl>
    <w:lvl w:ilvl="4">
      <w:start w:val="1"/>
      <w:numFmt w:val="decimal"/>
      <w:suff w:val="space"/>
      <w:lvlText w:val=""/>
      <w:lvlJc w:val="left"/>
      <w:pPr>
        <w:ind w:left="1008" w:hanging="1008"/>
      </w:pPr>
    </w:lvl>
    <w:lvl w:ilvl="5">
      <w:start w:val="1"/>
      <w:numFmt w:val="decimal"/>
      <w:suff w:val="space"/>
      <w:lvlText w:val=""/>
      <w:lvlJc w:val="left"/>
      <w:pPr>
        <w:ind w:left="1152" w:hanging="1152"/>
      </w:pPr>
    </w:lvl>
    <w:lvl w:ilvl="6">
      <w:start w:val="1"/>
      <w:numFmt w:val="decimal"/>
      <w:suff w:val="space"/>
      <w:lvlText w:val=""/>
      <w:lvlJc w:val="left"/>
      <w:pPr>
        <w:ind w:left="1296" w:hanging="1296"/>
      </w:pPr>
    </w:lvl>
    <w:lvl w:ilvl="7">
      <w:start w:val="1"/>
      <w:numFmt w:val="decimal"/>
      <w:suff w:val="space"/>
      <w:lvlText w:val=""/>
      <w:lvlJc w:val="left"/>
      <w:pPr>
        <w:ind w:left="1440" w:hanging="1440"/>
      </w:pPr>
    </w:lvl>
    <w:lvl w:ilvl="8">
      <w:start w:val="1"/>
      <w:numFmt w:val="decimal"/>
      <w:suff w:val="space"/>
      <w:lvlText w:val=""/>
      <w:lvlJc w:val="left"/>
      <w:pPr>
        <w:ind w:left="1584" w:hanging="1584"/>
      </w:pPr>
    </w:lvl>
  </w:abstractNum>
  <w:abstractNum w:abstractNumId="1" w15:restartNumberingAfterBreak="0">
    <w:nsid w:val="282249EA"/>
    <w:multiLevelType w:val="hybridMultilevel"/>
    <w:tmpl w:val="D27E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26EA8"/>
    <w:multiLevelType w:val="multilevel"/>
    <w:tmpl w:val="E14CA84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302F24"/>
    <w:multiLevelType w:val="multilevel"/>
    <w:tmpl w:val="6FF80A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</w:lvl>
    <w:lvl w:ilvl="2">
      <w:start w:val="1"/>
      <w:numFmt w:val="decimal"/>
      <w:suff w:val="space"/>
      <w:lvlText w:val="%1.%2.%3."/>
      <w:lvlJc w:val="left"/>
      <w:pPr>
        <w:ind w:left="1778" w:hanging="720"/>
      </w:pPr>
      <w:rPr>
        <w:rFonts w:ascii="Calibri" w:eastAsia="Calibri" w:hAnsi="Calibri" w:cs="Calibri"/>
      </w:rPr>
    </w:lvl>
    <w:lvl w:ilvl="3">
      <w:start w:val="1"/>
      <w:numFmt w:val="decimal"/>
      <w:suff w:val="space"/>
      <w:lvlText w:val="%1.%2.%3.%4."/>
      <w:lvlJc w:val="left"/>
      <w:pPr>
        <w:ind w:left="2487" w:hanging="1080"/>
      </w:pPr>
    </w:lvl>
    <w:lvl w:ilvl="4">
      <w:start w:val="1"/>
      <w:numFmt w:val="decimal"/>
      <w:suff w:val="space"/>
      <w:lvlText w:val="%1.%2.%3.%4.%5."/>
      <w:lvlJc w:val="left"/>
      <w:pPr>
        <w:ind w:left="2836" w:hanging="1080"/>
      </w:pPr>
    </w:lvl>
    <w:lvl w:ilvl="5">
      <w:start w:val="1"/>
      <w:numFmt w:val="decimal"/>
      <w:suff w:val="space"/>
      <w:lvlText w:val="%1.%2.%3.%4.%5.%6."/>
      <w:lvlJc w:val="left"/>
      <w:pPr>
        <w:ind w:left="3545" w:hanging="1440"/>
      </w:pPr>
    </w:lvl>
    <w:lvl w:ilvl="6">
      <w:start w:val="1"/>
      <w:numFmt w:val="decimal"/>
      <w:suff w:val="space"/>
      <w:lvlText w:val="%1.%2.%3.%4.%5.%6.%7."/>
      <w:lvlJc w:val="left"/>
      <w:pPr>
        <w:ind w:left="3894" w:hanging="1440"/>
      </w:pPr>
    </w:lvl>
    <w:lvl w:ilvl="7">
      <w:start w:val="1"/>
      <w:numFmt w:val="decimal"/>
      <w:suff w:val="space"/>
      <w:lvlText w:val="%1.%2.%3.%4.%5.%6.%7.%8."/>
      <w:lvlJc w:val="left"/>
      <w:pPr>
        <w:ind w:left="4603" w:hanging="1800"/>
      </w:pPr>
    </w:lvl>
    <w:lvl w:ilvl="8">
      <w:start w:val="1"/>
      <w:numFmt w:val="decimal"/>
      <w:suff w:val="space"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60AD12B8"/>
    <w:multiLevelType w:val="multilevel"/>
    <w:tmpl w:val="A32E892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64661463">
    <w:abstractNumId w:val="3"/>
  </w:num>
  <w:num w:numId="2" w16cid:durableId="769086732">
    <w:abstractNumId w:val="0"/>
  </w:num>
  <w:num w:numId="3" w16cid:durableId="1831825291">
    <w:abstractNumId w:val="2"/>
  </w:num>
  <w:num w:numId="4" w16cid:durableId="2136293645">
    <w:abstractNumId w:val="4"/>
  </w:num>
  <w:num w:numId="5" w16cid:durableId="36244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1E"/>
    <w:rsid w:val="004C14A9"/>
    <w:rsid w:val="0055261E"/>
    <w:rsid w:val="008E33DF"/>
    <w:rsid w:val="008E7690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8627"/>
  <w15:docId w15:val="{D1111E72-7835-40DA-A665-5D5A867E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pPr>
      <w:jc w:val="both"/>
    </w:pPr>
    <w:rPr>
      <w:sz w:val="21"/>
    </w:rPr>
  </w:style>
  <w:style w:type="paragraph" w:styleId="1">
    <w:name w:val="heading 1"/>
    <w:uiPriority w:val="99"/>
    <w:pPr>
      <w:keepNext/>
      <w:ind w:left="720" w:hanging="360"/>
      <w:jc w:val="both"/>
      <w:outlineLvl w:val="0"/>
    </w:pPr>
    <w:rPr>
      <w:b/>
    </w:rPr>
  </w:style>
  <w:style w:type="paragraph" w:styleId="2">
    <w:name w:val="heading 2"/>
    <w:uiPriority w:val="99"/>
    <w:pPr>
      <w:keepNext/>
      <w:spacing w:before="120" w:after="120"/>
      <w:ind w:left="1429" w:hanging="720"/>
      <w:jc w:val="center"/>
      <w:outlineLvl w:val="1"/>
    </w:pPr>
    <w:rPr>
      <w:b/>
      <w:sz w:val="22"/>
      <w:szCs w:val="22"/>
    </w:rPr>
  </w:style>
  <w:style w:type="paragraph" w:styleId="3">
    <w:name w:val="heading 3"/>
    <w:uiPriority w:val="99"/>
    <w:pPr>
      <w:keepNext/>
      <w:shd w:val="clear" w:color="auto" w:fill="FFFFFF"/>
      <w:tabs>
        <w:tab w:val="left" w:pos="1402"/>
      </w:tabs>
      <w:ind w:left="1778" w:hanging="720"/>
      <w:outlineLvl w:val="2"/>
    </w:pPr>
    <w:rPr>
      <w:b/>
      <w:sz w:val="22"/>
      <w:szCs w:val="22"/>
    </w:rPr>
  </w:style>
  <w:style w:type="paragraph" w:styleId="4">
    <w:name w:val="heading 4"/>
    <w:uiPriority w:val="99"/>
    <w:pPr>
      <w:keepNext/>
      <w:keepLines/>
      <w:pBdr>
        <w:left w:val="none" w:sz="4" w:space="0" w:color="000000"/>
        <w:right w:val="none" w:sz="4" w:space="0" w:color="000000"/>
        <w:between w:val="none" w:sz="4" w:space="0" w:color="000000"/>
      </w:pBdr>
      <w:spacing w:before="240" w:after="40"/>
      <w:outlineLvl w:val="3"/>
    </w:pPr>
    <w:rPr>
      <w:b/>
      <w:color w:val="000000"/>
    </w:rPr>
  </w:style>
  <w:style w:type="paragraph" w:styleId="5">
    <w:name w:val="heading 5"/>
    <w:uiPriority w:val="99"/>
    <w:pPr>
      <w:keepNext/>
      <w:keepLines/>
      <w:pBdr>
        <w:left w:val="none" w:sz="4" w:space="0" w:color="000000"/>
        <w:right w:val="none" w:sz="4" w:space="0" w:color="000000"/>
        <w:between w:val="none" w:sz="4" w:space="0" w:color="000000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uiPriority w:val="99"/>
    <w:pPr>
      <w:keepNext/>
      <w:keepLines/>
      <w:pBdr>
        <w:left w:val="none" w:sz="4" w:space="0" w:color="000000"/>
        <w:right w:val="none" w:sz="4" w:space="0" w:color="000000"/>
        <w:between w:val="none" w:sz="4" w:space="0" w:color="000000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4">
    <w:name w:val="TOC Heading"/>
    <w:uiPriority w:val="39"/>
    <w:unhideWhenUsed/>
  </w:style>
  <w:style w:type="paragraph" w:styleId="a5">
    <w:name w:val="table of figures"/>
    <w:basedOn w:val="a"/>
    <w:next w:val="a"/>
    <w:uiPriority w:val="99"/>
    <w:unhideWhenUsed/>
  </w:style>
  <w:style w:type="paragraph" w:styleId="a6">
    <w:name w:val="No Spacing"/>
    <w:uiPriority w:val="1"/>
    <w:qFormat/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2">
    <w:name w:val="Quote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Title"/>
    <w:uiPriority w:val="99"/>
    <w:pPr>
      <w:jc w:val="center"/>
    </w:pPr>
    <w:rPr>
      <w:b/>
    </w:rPr>
  </w:style>
  <w:style w:type="paragraph" w:styleId="aff0">
    <w:name w:val="Subtitle"/>
    <w:uiPriority w:val="99"/>
    <w:pPr>
      <w:keepNext/>
      <w:pBdr>
        <w:left w:val="none" w:sz="4" w:space="0" w:color="000000"/>
        <w:right w:val="none" w:sz="4" w:space="0" w:color="000000"/>
        <w:between w:val="none" w:sz="4" w:space="0" w:color="000000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Style4099">
    <w:name w:val="Style4099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100">
    <w:name w:val="Style4100"/>
    <w:basedOn w:val="TableNormal"/>
    <w:uiPriority w:val="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andex.ru" TargetMode="External"/><Relationship Id="rId12" Type="http://schemas.openxmlformats.org/officeDocument/2006/relationships/hyperlink" Target="mailto:angelina@dreamcraft.compa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eobr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gelina@dreamcraft.comp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eobro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Ксения Д</cp:lastModifiedBy>
  <cp:revision>2</cp:revision>
  <dcterms:created xsi:type="dcterms:W3CDTF">2024-06-06T07:38:00Z</dcterms:created>
  <dcterms:modified xsi:type="dcterms:W3CDTF">2024-06-06T07:38:00Z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396445036ffe477aa0dfab3a7eb495d4</vt:lpwstr>
  </property>
</Properties>
</file>